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B4" w:rsidRPr="00380170" w:rsidRDefault="00380170" w:rsidP="00380170">
      <w:pPr>
        <w:ind w:left="142"/>
        <w:rPr>
          <w:rFonts w:ascii="宋体" w:eastAsia="宋体" w:hAnsi="宋体" w:cs="Times New Roman" w:hint="eastAsia"/>
          <w:b/>
          <w:sz w:val="24"/>
          <w:szCs w:val="24"/>
        </w:rPr>
      </w:pPr>
      <w:proofErr w:type="gramStart"/>
      <w:r w:rsidRPr="00380170">
        <w:rPr>
          <w:rFonts w:ascii="宋体" w:eastAsia="宋体" w:hAnsi="宋体" w:cs="Times New Roman" w:hint="eastAsia"/>
          <w:b/>
          <w:sz w:val="24"/>
          <w:szCs w:val="24"/>
        </w:rPr>
        <w:t>一</w:t>
      </w:r>
      <w:proofErr w:type="gramEnd"/>
      <w:r w:rsidRPr="00380170">
        <w:rPr>
          <w:rFonts w:ascii="宋体" w:eastAsia="宋体" w:hAnsi="宋体" w:cs="Times New Roman" w:hint="eastAsia"/>
          <w:b/>
          <w:sz w:val="24"/>
          <w:szCs w:val="24"/>
        </w:rPr>
        <w:t>：监护仪</w:t>
      </w:r>
    </w:p>
    <w:p w:rsidR="00380170" w:rsidRPr="00EF57EE" w:rsidRDefault="00380170" w:rsidP="00380170">
      <w:pPr>
        <w:pStyle w:val="p0"/>
        <w:spacing w:before="0" w:beforeAutospacing="0" w:after="0" w:afterAutospacing="0"/>
        <w:ind w:left="142"/>
        <w:rPr>
          <w:color w:val="000000" w:themeColor="text1"/>
        </w:rPr>
      </w:pP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>1.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>全新高精度模块，测量参数精度高、质量可靠，性能稳定。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br/>
        <w:t>2.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>旋转飞梭操作方式，中英文标识按键，易学易用操作简便直观。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br/>
        <w:t>3.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>高亮度高分辨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>12.1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>英寸彩色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>TFT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>液晶显示。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br/>
        <w:t>4.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>三通道心电波形，全导联七通道同步显示心电。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br/>
        <w:t>5.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>多种显示界面：单导、标准、大字体、全导联、趋势图表共存。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br/>
        <w:t>6.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>全新铝合金内部结构设计具有良好的抗震性，满足移动环境使用。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br/>
        <w:t>7.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>采用全新的数字血氧技术，对弱灌注和手指抖动时测量更精确。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br/>
        <w:t>8.ST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>段自动检测，心律失常分析，</w:t>
      </w:r>
      <w:proofErr w:type="gramStart"/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>药物浓度滴表分析</w:t>
      </w:r>
      <w:proofErr w:type="gramEnd"/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>。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br/>
        <w:t>9.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>全新的全</w:t>
      </w:r>
      <w:proofErr w:type="gramStart"/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>隔离浮地设计</w:t>
      </w:r>
      <w:proofErr w:type="gramEnd"/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>，抗除颤抗高频电刀干扰，满足手术室、病房等恶劣环境中使用。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br/>
        <w:t>10.NIBP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>双重过压保护温</w:t>
      </w:r>
      <w:proofErr w:type="gramStart"/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>漂控制</w:t>
      </w:r>
      <w:proofErr w:type="gramEnd"/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>等多项技术，确保精度测量，保护患者安全。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br/>
        <w:t>11.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>强大的存储能力，全程全参数趋势图表数据，心电波形存储回放，掉电保存功能。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br/>
        <w:t>12.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>自动声光双重报警，可任意设定报警上下限。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br/>
        <w:t>13.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>无风扇设计、无尘、低功耗、提高仪器使用寿命。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br/>
        <w:t>14.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>机体轻盈坚固，便于携带，适用于成人、儿童、新生儿。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br/>
        <w:t>15.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>支持有线、无线联网功能，支持软件在线升级。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br/>
        <w:t>16.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>选配内置可拆卸充电锂电池，交直流两用，轻便、节能环保。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br/>
        <w:t>17.</w:t>
      </w:r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>可选配</w:t>
      </w:r>
      <w:proofErr w:type="gramStart"/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>内置双通道热阵</w:t>
      </w:r>
      <w:proofErr w:type="gramEnd"/>
      <w:r w:rsidRPr="00EF57EE">
        <w:rPr>
          <w:rFonts w:ascii="Times New Roman" w:hAnsi="Times New Roman" w:cs="Times New Roman"/>
          <w:color w:val="000000" w:themeColor="text1"/>
          <w:sz w:val="21"/>
          <w:szCs w:val="21"/>
        </w:rPr>
        <w:t>记录仪，实时打印波形和图标。</w:t>
      </w:r>
    </w:p>
    <w:p w:rsidR="00380170" w:rsidRPr="00EF57EE" w:rsidRDefault="00380170" w:rsidP="00380170">
      <w:pPr>
        <w:rPr>
          <w:rFonts w:hint="eastAsia"/>
          <w:color w:val="000000" w:themeColor="text1"/>
        </w:rPr>
      </w:pPr>
    </w:p>
    <w:p w:rsidR="00380170" w:rsidRPr="00EF57EE" w:rsidRDefault="00380170" w:rsidP="00380170">
      <w:pPr>
        <w:rPr>
          <w:rFonts w:hint="eastAsia"/>
          <w:b/>
          <w:color w:val="000000" w:themeColor="text1"/>
        </w:rPr>
      </w:pPr>
      <w:r w:rsidRPr="00EF57EE">
        <w:rPr>
          <w:rFonts w:hint="eastAsia"/>
          <w:b/>
          <w:color w:val="000000" w:themeColor="text1"/>
        </w:rPr>
        <w:t>二：喷砂机（</w:t>
      </w:r>
      <w:r w:rsidR="008562F5">
        <w:rPr>
          <w:rFonts w:hint="eastAsia"/>
          <w:b/>
          <w:color w:val="000000" w:themeColor="text1"/>
        </w:rPr>
        <w:t>配套</w:t>
      </w:r>
      <w:r w:rsidRPr="00EF57EE">
        <w:rPr>
          <w:rFonts w:hint="eastAsia"/>
          <w:b/>
          <w:color w:val="000000" w:themeColor="text1"/>
        </w:rPr>
        <w:t>防尘系统）</w:t>
      </w:r>
    </w:p>
    <w:p w:rsidR="00380170" w:rsidRPr="00EF57EE" w:rsidRDefault="00380170" w:rsidP="00380170">
      <w:pPr>
        <w:rPr>
          <w:rFonts w:ascii="Times New Roman" w:hAnsi="Times New Roman" w:cs="Times New Roman" w:hint="eastAsia"/>
          <w:color w:val="000000" w:themeColor="text1"/>
          <w:szCs w:val="21"/>
        </w:rPr>
      </w:pPr>
      <w:r w:rsidRPr="00EF57EE">
        <w:rPr>
          <w:rFonts w:ascii="Times New Roman" w:hAnsi="Times New Roman" w:cs="Times New Roman"/>
          <w:color w:val="000000" w:themeColor="text1"/>
          <w:szCs w:val="21"/>
        </w:rPr>
        <w:t>氧化铝喷砂枪；能提供精确的表面</w:t>
      </w:r>
      <w:proofErr w:type="gramStart"/>
      <w:r w:rsidRPr="00EF57EE">
        <w:rPr>
          <w:rFonts w:ascii="Times New Roman" w:hAnsi="Times New Roman" w:cs="Times New Roman"/>
          <w:color w:val="000000" w:themeColor="text1"/>
          <w:szCs w:val="21"/>
        </w:rPr>
        <w:t>微糙化处理</w:t>
      </w:r>
      <w:proofErr w:type="gramEnd"/>
      <w:r w:rsidRPr="00EF57EE">
        <w:rPr>
          <w:rFonts w:ascii="Times New Roman" w:hAnsi="Times New Roman" w:cs="Times New Roman"/>
          <w:color w:val="000000" w:themeColor="text1"/>
          <w:szCs w:val="21"/>
        </w:rPr>
        <w:t>；高品质不锈钢材料，耐高温高强度材料，喷嘴多角度、可旋转，能连接牙科治疗</w:t>
      </w:r>
      <w:proofErr w:type="gramStart"/>
      <w:r w:rsidRPr="00EF57EE">
        <w:rPr>
          <w:rFonts w:ascii="Times New Roman" w:hAnsi="Times New Roman" w:cs="Times New Roman"/>
          <w:color w:val="000000" w:themeColor="text1"/>
          <w:szCs w:val="21"/>
        </w:rPr>
        <w:t>椅</w:t>
      </w:r>
      <w:proofErr w:type="gramEnd"/>
    </w:p>
    <w:p w:rsidR="00380170" w:rsidRPr="00EF57EE" w:rsidRDefault="00380170" w:rsidP="00380170">
      <w:pPr>
        <w:rPr>
          <w:rFonts w:ascii="Times New Roman" w:hAnsi="Times New Roman" w:cs="Times New Roman" w:hint="eastAsia"/>
          <w:color w:val="000000" w:themeColor="text1"/>
          <w:szCs w:val="21"/>
        </w:rPr>
      </w:pPr>
    </w:p>
    <w:p w:rsidR="00380170" w:rsidRPr="00EF57EE" w:rsidRDefault="00380170" w:rsidP="00380170">
      <w:pP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</w:pPr>
      <w:r w:rsidRPr="00EF57EE">
        <w:rPr>
          <w:rFonts w:ascii="Times New Roman" w:hAnsi="Times New Roman" w:cs="Times New Roman" w:hint="eastAsia"/>
          <w:b/>
          <w:color w:val="000000" w:themeColor="text1"/>
          <w:szCs w:val="21"/>
        </w:rPr>
        <w:t>三、</w:t>
      </w:r>
      <w:r w:rsidRPr="00EF57EE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护理急救车</w:t>
      </w:r>
    </w:p>
    <w:p w:rsidR="00380170" w:rsidRPr="00EF57EE" w:rsidRDefault="00380170" w:rsidP="00380170">
      <w:pPr>
        <w:rPr>
          <w:color w:val="000000" w:themeColor="text1"/>
        </w:rPr>
      </w:pPr>
      <w:r w:rsidRPr="00EF57EE">
        <w:rPr>
          <w:rFonts w:ascii="Times New Roman" w:hAnsi="Times New Roman" w:cs="Times New Roman"/>
          <w:color w:val="000000" w:themeColor="text1"/>
          <w:szCs w:val="21"/>
        </w:rPr>
        <w:t>静音轮、按压板、</w:t>
      </w:r>
      <w:r w:rsidRPr="00EF57EE">
        <w:rPr>
          <w:rFonts w:ascii="Times New Roman" w:hAnsi="Times New Roman" w:cs="Times New Roman"/>
          <w:color w:val="000000" w:themeColor="text1"/>
          <w:szCs w:val="21"/>
        </w:rPr>
        <w:t>ABS</w:t>
      </w:r>
      <w:r w:rsidRPr="00EF57EE">
        <w:rPr>
          <w:rFonts w:ascii="Times New Roman" w:hAnsi="Times New Roman" w:cs="Times New Roman"/>
          <w:color w:val="000000" w:themeColor="text1"/>
          <w:szCs w:val="21"/>
        </w:rPr>
        <w:t>台面、不锈钢护栏、输液架、托盘、按压板、电源插排、多抽屉、带锁、五层装、多功能、便携。</w:t>
      </w:r>
      <w:r w:rsidRPr="00EF57EE">
        <w:rPr>
          <w:rFonts w:ascii="Times New Roman" w:hAnsi="Times New Roman" w:cs="Times New Roman"/>
          <w:b/>
          <w:color w:val="000000" w:themeColor="text1"/>
          <w:szCs w:val="21"/>
        </w:rPr>
        <w:t>尺寸：</w:t>
      </w:r>
      <w:r w:rsidRPr="00EF57EE">
        <w:rPr>
          <w:rFonts w:ascii="Times New Roman" w:hAnsi="Times New Roman" w:cs="Times New Roman"/>
          <w:b/>
          <w:color w:val="000000" w:themeColor="text1"/>
          <w:szCs w:val="21"/>
        </w:rPr>
        <w:t>750*480*920</w:t>
      </w:r>
    </w:p>
    <w:sectPr w:rsidR="00380170" w:rsidRPr="00EF57EE" w:rsidSect="00CF1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B2851"/>
    <w:multiLevelType w:val="hybridMultilevel"/>
    <w:tmpl w:val="2EDC3924"/>
    <w:lvl w:ilvl="0" w:tplc="C032BDF0">
      <w:start w:val="1"/>
      <w:numFmt w:val="decimal"/>
      <w:lvlText w:val="%1、"/>
      <w:lvlJc w:val="left"/>
      <w:pPr>
        <w:ind w:left="502" w:hanging="360"/>
      </w:pPr>
      <w:rPr>
        <w:rFonts w:asciiTheme="minorHAnsi" w:eastAsiaTheme="minorEastAsia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5056"/>
    <w:rsid w:val="00380170"/>
    <w:rsid w:val="008562F5"/>
    <w:rsid w:val="009D5056"/>
    <w:rsid w:val="00B11A7D"/>
    <w:rsid w:val="00CF1EB4"/>
    <w:rsid w:val="00EF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170"/>
    <w:pPr>
      <w:ind w:firstLineChars="200" w:firstLine="420"/>
    </w:pPr>
  </w:style>
  <w:style w:type="paragraph" w:customStyle="1" w:styleId="p0">
    <w:name w:val="p0"/>
    <w:basedOn w:val="a"/>
    <w:rsid w:val="003801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Company>China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谢启军</cp:lastModifiedBy>
  <cp:revision>5</cp:revision>
  <dcterms:created xsi:type="dcterms:W3CDTF">2021-12-28T01:46:00Z</dcterms:created>
  <dcterms:modified xsi:type="dcterms:W3CDTF">2022-11-28T08:26:00Z</dcterms:modified>
</cp:coreProperties>
</file>