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ascii="宋体" w:hAnsi="宋体" w:eastAsia="宋体" w:cs="宋体"/>
          <w:b/>
          <w:bCs/>
          <w:lang w:val="zh-TW" w:eastAsia="zh-TW"/>
        </w:rPr>
        <w:t>技术参数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1、光学基本参数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1.1配置0°～180°变角双目镜筒，焦距：F=170mm，双目镜筒瞳距调节范围：55mm～75mm。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1.2 配置12.5x目镜，目镜屈光度调节范围：±7D，护眼杯高度可调。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1.3配置大变焦物镜，焦距变化范围为200mm-300mm，带防溅保护罩。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1.4总倍率（F250）：总倍率覆盖3x～25x，最高倍数不低于25倍。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1.5视场直径（F250）：10mm～89mm。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1.6光斑直径（F250）：≥Φ90mm。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1.7物面照度（F250）：LED光源 &gt;60000Lx。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1.8配置有橙色滤光片、绿色滤光片。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2、影像部分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2.1分光器带光学延长器： 30°夹角人体工学光学延长器，并能与立体分光器集成一体。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宋体" w:hAnsi="宋体" w:eastAsia="宋体" w:cs="宋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配置有手机影像</w:t>
      </w: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接口：</w:t>
      </w:r>
      <w:r>
        <w:rPr>
          <w:rFonts w:hint="eastAsia" w:ascii="宋体" w:hAnsi="宋体" w:eastAsia="宋体" w:cs="宋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适用于Android、Apple手机,镜下影像可360°旋转调节，可实现远程直播/会诊功能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2.3配置有4k超高清显示器，含显示器支架、显微镜立柱抱箍。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3、支架系统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3.1落地式支架。具有大横臂和小横臂，大横臂在小横臂上方。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3.2小横臂长度不小于950mm ，旋转角度为±150º，上下移动不小于±300mm。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3.3大横臂长度不小于500mm，旋转角度：360°。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3.4挂臂配置有扭矩平衡系统，可根据镜头负荷分别调节左右、前后扭矩以及左右、前后阻尼，有效提高显微镜操作舒适性。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4、电气系统</w:t>
      </w:r>
    </w:p>
    <w:p>
      <w:pPr>
        <w:ind w:right="47"/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4.1照明系统使用LED光源，亮度连续可调。</w:t>
      </w:r>
    </w:p>
    <w:p>
      <w:pPr>
        <w:ind w:right="47"/>
        <w:rPr>
          <w:rFonts w:ascii="宋体" w:hAnsi="宋体" w:eastAsia="宋体" w:cs="宋体"/>
          <w:color w:val="000000" w:themeColor="text1"/>
          <w:sz w:val="18"/>
          <w:szCs w:val="18"/>
          <w:u w:color="33333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4.2横臂内有电源自动开关装置，在非工作区电源将自动切断；在工作区电源将自动开启。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YjhiNWE3NDk2ODE3NzhiYzNlZmUwNGJiYmMxNmUifQ=="/>
  </w:docVars>
  <w:rsids>
    <w:rsidRoot w:val="003E58A5"/>
    <w:rsid w:val="00174680"/>
    <w:rsid w:val="003E58A5"/>
    <w:rsid w:val="00426B30"/>
    <w:rsid w:val="00793698"/>
    <w:rsid w:val="00885AF3"/>
    <w:rsid w:val="008C59C1"/>
    <w:rsid w:val="00B40E78"/>
    <w:rsid w:val="00BB4005"/>
    <w:rsid w:val="1E4005E9"/>
    <w:rsid w:val="4357538F"/>
    <w:rsid w:val="6B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641</Characters>
  <Lines>5</Lines>
  <Paragraphs>1</Paragraphs>
  <TotalTime>72</TotalTime>
  <ScaleCrop>false</ScaleCrop>
  <LinksUpToDate>false</LinksUpToDate>
  <CharactersWithSpaces>645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2022-06-02T09:48:00Z</dcterms:created>
  <dc:creator>Administrator</dc:creator>
  <cp:lastModifiedBy>口腔总务</cp:lastModifiedBy>
  <dcterms:modified xsi:type="dcterms:W3CDTF">2022-08-31T06:45:00Z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AA87168AB64A493A8CD8F084E2322A64</vt:lpwstr>
  </property>
</Properties>
</file>