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C5" w:rsidRDefault="00F325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参数附件：</w:t>
      </w:r>
    </w:p>
    <w:p w:rsidR="00D64BC5" w:rsidRDefault="00F3257C">
      <w:pPr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Times New Roman" w:hAnsi="Times New Roman" w:cs="Times New Roman"/>
          <w:b/>
          <w:bCs/>
          <w:szCs w:val="21"/>
        </w:rPr>
        <w:t>-30度冰箱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预算：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2.6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万元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数量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个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1、温度范围-10°C～-30°C可调节；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2、有效容积≥490L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3、具有多种故障报警：高温报警、低温报警、传感器故障报警、断电报警、超温限报警；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4、具有两种报警方式：声音蜂鸣报警、灯光闪烁报警；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5、多重保护功能：开机延时保护、停机间隔保护、显示面板密码保护、断电记忆数据保护、传感器故障保护运行；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6、后备电池，断电后报警持续24小时以上；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7、测试孔设计，方便用户测控使用；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8、采用仅含H和C元素的HC环保制冷剂，节能环保，臭氧破环指数为零，温室效应指数接近零，符合国家碳达峰、碳中和政策；需提供明确制冷剂种类及用量的铭牌证明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9、立式、双外门结构，便于样板存储管理；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Times New Roman" w:hAnsi="Times New Roman" w:cs="Times New Roman"/>
          <w:szCs w:val="21"/>
        </w:rPr>
        <w:t>、医疗器械注册证，CE认证</w:t>
      </w:r>
    </w:p>
    <w:p w:rsidR="00D64BC5" w:rsidRDefault="00D64BC5">
      <w:pPr>
        <w:rPr>
          <w:rFonts w:ascii="Times New Roman" w:eastAsia="Times New Roman" w:hAnsi="Times New Roman" w:cs="Times New Roman"/>
          <w:szCs w:val="21"/>
        </w:rPr>
      </w:pPr>
    </w:p>
    <w:p w:rsidR="00D64BC5" w:rsidRDefault="00F3257C">
      <w:pPr>
        <w:rPr>
          <w:rFonts w:ascii="Times New Roman" w:eastAsia="宋体" w:hAnsi="Times New Roman" w:cs="Times New Roman"/>
          <w:b/>
          <w:bCs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Cs w:val="21"/>
        </w:rPr>
        <w:t>相差显微镜</w:t>
      </w:r>
      <w:proofErr w:type="spellEnd"/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预算：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6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万元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数量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个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1、无限远色差校正的光学系统，明视野、切址相差观察方式，可升级浮雕反差等观察方式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2、调焦机构：物镜转盘垂直移动，行程≥8.5mm</w:t>
      </w:r>
      <w:proofErr w:type="gramStart"/>
      <w:r>
        <w:rPr>
          <w:rFonts w:ascii="Times New Roman" w:eastAsia="Times New Roman" w:hAnsi="Times New Roman" w:cs="Times New Roman"/>
          <w:szCs w:val="21"/>
        </w:rPr>
        <w:t>,粗调行程</w:t>
      </w:r>
      <w:proofErr w:type="gramEnd"/>
      <w:r>
        <w:rPr>
          <w:rFonts w:ascii="Times New Roman" w:eastAsia="Times New Roman" w:hAnsi="Times New Roman" w:cs="Times New Roman"/>
          <w:szCs w:val="21"/>
        </w:rPr>
        <w:t xml:space="preserve">：每旋转一圈≥37.7mm，微调行程：旋转一圈≤0.2mm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3、照明系统：预对中长寿命LED冷光源，内置复眼透镜阵列，寿命≥60000个小时，预定心式，滤光框架。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4、目 镜 筒：人机学三目镜筒，俯角45°，可调中，瞳间距调节范围50－75mm；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5、 眼点高度：离台面≥400MM，三目镜筒分光比例：100/0、0/100。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6、目镜： 10倍宽视野带屈光度调节目镜，视野≥22mm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7、物镜转换器：≥5孔物镜转换器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8、聚 </w:t>
      </w:r>
      <w:proofErr w:type="gramStart"/>
      <w:r>
        <w:rPr>
          <w:rFonts w:ascii="Times New Roman" w:eastAsia="Times New Roman" w:hAnsi="Times New Roman" w:cs="Times New Roman"/>
          <w:szCs w:val="21"/>
        </w:rPr>
        <w:t xml:space="preserve">光  </w:t>
      </w:r>
      <w:proofErr w:type="spellStart"/>
      <w:r>
        <w:rPr>
          <w:rFonts w:ascii="Times New Roman" w:eastAsia="Times New Roman" w:hAnsi="Times New Roman" w:cs="Times New Roman"/>
          <w:szCs w:val="21"/>
        </w:rPr>
        <w:t>器</w:t>
      </w:r>
      <w:proofErr w:type="gramEnd"/>
      <w:r>
        <w:rPr>
          <w:rFonts w:ascii="Times New Roman" w:eastAsia="Times New Roman" w:hAnsi="Times New Roman" w:cs="Times New Roman"/>
          <w:szCs w:val="21"/>
        </w:rPr>
        <w:t>：超长工作距离聚光器，O.D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.: ≥75mm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9、机械载物台：矩形超硬膜涂层载物台，载物台尺寸≥170X247MM；行程≥126x78mm， 配套35mm通用托板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10、载物台高度：距离台面≥195MM。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11、物镜：物镜齐焦距离≥60mm </w:t>
      </w:r>
    </w:p>
    <w:p w:rsidR="00D64BC5" w:rsidRDefault="00F3257C">
      <w:pPr>
        <w:ind w:firstLineChars="300" w:firstLine="630"/>
        <w:rPr>
          <w:rFonts w:ascii="Times New Roman" w:eastAsia="Times New Roman" w:hAnsi="Times New Roman" w:cs="Times New Roman"/>
          <w:szCs w:val="21"/>
        </w:rPr>
      </w:pPr>
      <w:proofErr w:type="gramStart"/>
      <w:r>
        <w:rPr>
          <w:rFonts w:ascii="Times New Roman" w:eastAsia="Times New Roman" w:hAnsi="Times New Roman" w:cs="Times New Roman"/>
          <w:szCs w:val="21"/>
        </w:rPr>
        <w:t>4X平场消色差物镜  N.A</w:t>
      </w:r>
      <w:proofErr w:type="gramEnd"/>
      <w:r>
        <w:rPr>
          <w:rFonts w:ascii="Times New Roman" w:eastAsia="Times New Roman" w:hAnsi="Times New Roman" w:cs="Times New Roman"/>
          <w:szCs w:val="21"/>
        </w:rPr>
        <w:t xml:space="preserve">. ≥0.10, W.D. ≥10.0mm </w:t>
      </w:r>
    </w:p>
    <w:p w:rsidR="00D64BC5" w:rsidRDefault="00F3257C">
      <w:pPr>
        <w:ind w:firstLineChars="300" w:firstLine="630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10X </w:t>
      </w:r>
      <w:proofErr w:type="spellStart"/>
      <w:r>
        <w:rPr>
          <w:rFonts w:ascii="Times New Roman" w:eastAsia="Times New Roman" w:hAnsi="Times New Roman" w:cs="Times New Roman"/>
          <w:szCs w:val="21"/>
        </w:rPr>
        <w:t>切趾相差物镜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N.A. ≥0.25, W.D. ≥5.2mm, Ph1 </w:t>
      </w:r>
    </w:p>
    <w:p w:rsidR="00D64BC5" w:rsidRDefault="00F3257C">
      <w:pPr>
        <w:ind w:firstLineChars="300" w:firstLine="630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20X </w:t>
      </w:r>
      <w:proofErr w:type="spellStart"/>
      <w:r>
        <w:rPr>
          <w:rFonts w:ascii="Times New Roman" w:eastAsia="Times New Roman" w:hAnsi="Times New Roman" w:cs="Times New Roman"/>
          <w:szCs w:val="21"/>
        </w:rPr>
        <w:t>长工作距切趾相差物镜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N.A. ≥0.40, W.D.≥3.0mm, Ph1 </w:t>
      </w:r>
    </w:p>
    <w:p w:rsidR="00D64BC5" w:rsidRDefault="00F3257C">
      <w:pPr>
        <w:ind w:firstLineChars="300" w:firstLine="630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40X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1"/>
        </w:rPr>
        <w:t>长工作距切趾相差物镜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 N.A</w:t>
      </w:r>
      <w:proofErr w:type="gramEnd"/>
      <w:r>
        <w:rPr>
          <w:rFonts w:ascii="Times New Roman" w:eastAsia="Times New Roman" w:hAnsi="Times New Roman" w:cs="Times New Roman"/>
          <w:szCs w:val="21"/>
        </w:rPr>
        <w:t xml:space="preserve">. ≥0.55, W.D. ≥2.1mm, Ph1 </w:t>
      </w:r>
    </w:p>
    <w:p w:rsidR="00D64BC5" w:rsidRDefault="00F3257C">
      <w:pPr>
        <w:numPr>
          <w:ilvl w:val="0"/>
          <w:numId w:val="1"/>
        </w:num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载物台与聚光镜之间的距离≥190mm，可以放置培养细胞的大培养瓶进行观察</w:t>
      </w:r>
    </w:p>
    <w:p w:rsidR="00D64BC5" w:rsidRDefault="00D64BC5">
      <w:pPr>
        <w:rPr>
          <w:rFonts w:ascii="Times New Roman" w:eastAsia="Times New Roman" w:hAnsi="Times New Roman" w:cs="Times New Roman"/>
          <w:szCs w:val="21"/>
        </w:rPr>
      </w:pPr>
    </w:p>
    <w:p w:rsidR="00D64BC5" w:rsidRDefault="00F3257C">
      <w:pPr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Times New Roman" w:hAnsi="Times New Roman" w:cs="Times New Roman"/>
          <w:b/>
          <w:bCs/>
          <w:szCs w:val="21"/>
        </w:rPr>
        <w:t>4度冰柜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预算：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3.5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万元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数量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个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1、有效容积：箱内有效容积≥1090L；外部尺寸≤1420mm*630mm*1980mm 内部尺寸≥1316mm*570mm*1525mm；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2、温度控制:微电脑控制，箱内控温范围2-8℃，LED数码管显示，实时显示箱内温度；控温精度显示精度均为0.1℃；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3、整体结构：立式，双开真空玻璃门体;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4、制冷系统：采用翅片式蒸发器设计，制冷速度快，丝管式冷凝器设计，散热效果好；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5、温度均匀性：采用高性能保温材料，风冷系统，保证箱体温度均匀性≤3℃，波动性≤3℃；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6、控温技术：搭配高精度3路传感器设计，包括主传感器、箱内温度传感器、风道传感器，感温探头置于甘油感温盒内；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7、门体结构：门体采用双层钢化玻璃，采用电极式加热防凝露设计，32℃环温85%湿度下门体无凝露；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8、安全系统：多重故障报警，具有蜂鸣报警和灯光闪烁两种报警方式，可实现超温报警、传感故障报警、电池电量低报警、开门报警、断电报警，配有远程报警接口；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9、温度监控：产品配有两个测试孔，方便接入各式设备，对箱内温度进行监测；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10、数据存储：选配数据存储模块，每6分钟记录一次数据，可通过前置的USB接口读取，插入U盘导出冰箱使用期间所有数据，数据可导出图表格式，温度数据可存储十年，实现温度数据的可追溯性；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11、数据打印：配针式温度记录打印机，可实现实时打印、定时打印，并有追溯打印功能，打印数据信息可保存一年；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12、物联通讯：产品具有Wifi接口，冰箱运行温度数据及报警信息可传至云平台通过手机端提醒，可改制为485接口；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13、箱内配置：多层搁架设计，搁架间距可调；出厂标配12个蘸塑搁架，数量可增加，搁架带价目条，方便记录物品存放信息，便于管理；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、冷凝蒸发：冷凝水汇集后自动蒸发，免除人工处理冷凝水的烦恼；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、断电报警：配备大容量电池，满足产品断电后继续显示箱内的实时温度，持续时间至少48小时； </w:t>
      </w:r>
    </w:p>
    <w:p w:rsidR="00D64BC5" w:rsidRDefault="00D64BC5">
      <w:pPr>
        <w:rPr>
          <w:rFonts w:ascii="Times New Roman" w:eastAsia="宋体" w:hAnsi="Times New Roman" w:cs="Times New Roman"/>
          <w:szCs w:val="21"/>
        </w:rPr>
      </w:pPr>
    </w:p>
    <w:p w:rsidR="00D64BC5" w:rsidRDefault="00F3257C">
      <w:pPr>
        <w:rPr>
          <w:rFonts w:ascii="Times New Roman" w:eastAsia="宋体" w:hAnsi="Times New Roman" w:cs="Times New Roman"/>
          <w:b/>
          <w:bCs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Cs w:val="21"/>
        </w:rPr>
        <w:t>台式冷冻离心机</w:t>
      </w:r>
      <w:proofErr w:type="spellEnd"/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预算：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4.3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万元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数量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个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1、 </w:t>
      </w:r>
      <w:proofErr w:type="spellStart"/>
      <w:r>
        <w:rPr>
          <w:rFonts w:ascii="Times New Roman" w:eastAsia="Times New Roman" w:hAnsi="Times New Roman" w:cs="Times New Roman"/>
          <w:szCs w:val="21"/>
        </w:rPr>
        <w:t>电子门锁，可设定自动</w:t>
      </w:r>
      <w:proofErr w:type="spellEnd"/>
      <w:r>
        <w:rPr>
          <w:rFonts w:ascii="Times New Roman" w:eastAsia="Times New Roman" w:hAnsi="Times New Roman" w:cs="Times New Roman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szCs w:val="21"/>
        </w:rPr>
        <w:t>手动停机开盖方式</w:t>
      </w:r>
      <w:proofErr w:type="spellEnd"/>
      <w:r>
        <w:rPr>
          <w:rFonts w:ascii="Times New Roman" w:eastAsia="Times New Roman" w:hAnsi="Times New Roman" w:cs="Times New Roman"/>
          <w:szCs w:val="21"/>
        </w:rPr>
        <w:t>；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2、 </w:t>
      </w:r>
      <w:proofErr w:type="spellStart"/>
      <w:r>
        <w:rPr>
          <w:rFonts w:ascii="Times New Roman" w:eastAsia="Times New Roman" w:hAnsi="Times New Roman" w:cs="Times New Roman"/>
          <w:szCs w:val="21"/>
        </w:rPr>
        <w:t>金属机箱，不锈钢离心腔，钢制保护套</w:t>
      </w:r>
      <w:proofErr w:type="spellEnd"/>
      <w:r>
        <w:rPr>
          <w:rFonts w:ascii="Times New Roman" w:eastAsia="Times New Roman" w:hAnsi="Times New Roman" w:cs="Times New Roman"/>
          <w:szCs w:val="21"/>
        </w:rPr>
        <w:t>；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3、微机控制，高清液晶显示、触摸屏操作，快捷方便、显示直观；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4、具有超速、不平衡、超温、开盖停机等多项保护功能；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5、采用大功率交流变频电机 ，</w:t>
      </w:r>
      <w:proofErr w:type="spellStart"/>
      <w:r>
        <w:rPr>
          <w:rFonts w:ascii="Times New Roman" w:eastAsia="Times New Roman" w:hAnsi="Times New Roman" w:cs="Times New Roman"/>
          <w:szCs w:val="21"/>
        </w:rPr>
        <w:t>配有高精度测速系统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6、可设定启动计时/</w:t>
      </w:r>
      <w:proofErr w:type="spellStart"/>
      <w:r>
        <w:rPr>
          <w:rFonts w:ascii="Times New Roman" w:eastAsia="Times New Roman" w:hAnsi="Times New Roman" w:cs="Times New Roman"/>
          <w:szCs w:val="21"/>
        </w:rPr>
        <w:t>到达转速计时模式，具有瞬时离心功能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7、采用软启动控制技术，可保证样本在升速过程中平稳的运行；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8、10档升速曲线，10种减速曲线选择，可根据样本不同进行设置；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9、停机防回荡技术，减速时分离面平整清晰；无二次悬沉现象；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10、丰富的转子规格并具有转子识别功能，确保转子不会超速运行；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11、可自由设定5级梯度离心程序；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12、采用进口压缩机组，无氟制冷剂，高效环保，具有一键预冷功能；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13、独特的空气环路设计，减小噪声和热量的产生；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14、运行中可随时更改转速、离心力、时间参数，无需停机。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15、最高转速：20000r/min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17、最大相对离心力：26380×g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18、定时时间：1-99min59s</w:t>
      </w:r>
    </w:p>
    <w:p w:rsidR="00D64BC5" w:rsidRDefault="00F3257C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19、温控范围：-20℃-40℃</w:t>
      </w:r>
    </w:p>
    <w:p w:rsidR="002350AC" w:rsidRDefault="002350AC">
      <w:pPr>
        <w:rPr>
          <w:rFonts w:ascii="Times New Roman" w:hAnsi="Times New Roman" w:cs="Times New Roman" w:hint="eastAsia"/>
          <w:szCs w:val="21"/>
        </w:rPr>
      </w:pPr>
    </w:p>
    <w:p w:rsidR="002350AC" w:rsidRPr="002350AC" w:rsidRDefault="002350AC">
      <w:pPr>
        <w:rPr>
          <w:rFonts w:ascii="Times New Roman" w:hAnsi="Times New Roman" w:cs="Times New Roman" w:hint="eastAsia"/>
          <w:szCs w:val="21"/>
        </w:rPr>
      </w:pPr>
    </w:p>
    <w:p w:rsidR="00D64BC5" w:rsidRDefault="00D64BC5">
      <w:pPr>
        <w:rPr>
          <w:rFonts w:ascii="Times New Roman" w:eastAsia="Times New Roman" w:hAnsi="Times New Roman" w:cs="Times New Roman"/>
          <w:szCs w:val="21"/>
        </w:rPr>
      </w:pPr>
    </w:p>
    <w:p w:rsidR="00D64BC5" w:rsidRDefault="00F3257C">
      <w:pPr>
        <w:rPr>
          <w:rFonts w:ascii="Times New Roman" w:eastAsia="宋体" w:hAnsi="Times New Roman" w:cs="Times New Roman"/>
          <w:b/>
          <w:bCs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Cs w:val="21"/>
        </w:rPr>
        <w:lastRenderedPageBreak/>
        <w:t>超低温冰箱</w:t>
      </w:r>
      <w:proofErr w:type="spellEnd"/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预算：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8.8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万元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数量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个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1.微电脑控制，温度数字显示，调节单位为0.1℃，箱内温度-50℃~-86℃可调；宽气候带设计，适合10~30℃环境使用。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2.有效容积：≥736L。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3.外箱尺寸(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W×D×H)：1030×875×1990(mm)。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5.样本容量：2ml样本存放量≥52800支。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8.复叠式制冷系统，降温迅速25℃环境，降至-80℃时间小于270min。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12.隔热层：硬脂聚氨酯发泡+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VIP(</w:t>
      </w:r>
      <w:proofErr w:type="spellStart"/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真空绝热层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)技术，发泡层厚度≤70mm，储存空间提升20%以上，样本存储量提升25%以上。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一体式门锁手把，可外加挂锁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15.配备脚轮以及止动支撑底角。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18.立体门封条设计，整体4层门封条分布于不同平面，形成多个密闭保护层，避免冷气外漏，避免结霜。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19.</w:t>
      </w:r>
      <w:r>
        <w:rPr>
          <w:rFonts w:ascii="Times New Roman" w:eastAsia="宋体" w:hAnsi="Times New Roman" w:cs="Times New Roman" w:hint="eastAsia"/>
          <w:sz w:val="21"/>
          <w:szCs w:val="21"/>
        </w:rPr>
        <w:t>高性能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压缩机，运行稳定，保障安全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21.冷却方式：直冷式。能耗低于13.5kW·h/24h。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22.冷凝器：翅片式铜管冷凝器，散热效果良好。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冷凝器过滤网便于更换和清洗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23.标配膨胀罐，当因环境温度过高及其他原因导致制冷系统压力过大时，维持压缩机正常运行。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24.控制器功能：带有延迟启动功能，可设定0~30min错峰启动，减少同时启动对于电路负荷；显示屏密码保护机制，可对不同操作人员进行不同权限分配。</w:t>
      </w:r>
    </w:p>
    <w:p w:rsidR="00D64BC5" w:rsidRDefault="00F3257C">
      <w:pPr>
        <w:pStyle w:val="a3"/>
        <w:widowControl/>
      </w:pPr>
      <w:r>
        <w:rPr>
          <w:rFonts w:ascii="Times New Roman" w:eastAsia="Times New Roman" w:hAnsi="Times New Roman" w:cs="Times New Roman"/>
          <w:sz w:val="21"/>
          <w:szCs w:val="21"/>
        </w:rPr>
        <w:t>25.安全装置：多种故障报警，包括高低温报警、环温高温报警、压缩机保护报警、传感器异常报警、断电报警、远程报警输出。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两种报警方式(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声音蜂鸣报警、报警代码显示报警)；</w:t>
      </w:r>
    </w:p>
    <w:p w:rsidR="00D64BC5" w:rsidRDefault="00D64BC5">
      <w:pPr>
        <w:rPr>
          <w:rFonts w:ascii="Times New Roman" w:eastAsia="宋体" w:hAnsi="Times New Roman" w:cs="Times New Roman"/>
          <w:szCs w:val="21"/>
        </w:rPr>
      </w:pPr>
    </w:p>
    <w:p w:rsidR="00D64BC5" w:rsidRDefault="00F3257C">
      <w:pPr>
        <w:rPr>
          <w:rFonts w:ascii="Times New Roman" w:eastAsia="宋体" w:hAnsi="Times New Roman" w:cs="Times New Roman"/>
          <w:b/>
          <w:bCs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Cs w:val="21"/>
        </w:rPr>
        <w:t>生物安全柜</w:t>
      </w:r>
      <w:proofErr w:type="spellEnd"/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预算：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5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万元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数量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6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个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1.气流模式：30%外排，70%内循环。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2.流入气流平均风速为0.53m/s，下降气流平均风速为0.30m/s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3.ULPA超高效空气过滤器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：针对颗粒直径0.12um，过滤效率≥99.999%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4.柜体内风道为软风道设计，过滤器更加均匀受压，确保下降气流的稳定。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5. 在线实时监测并条形码显示高效过滤器的使用寿命，具有过滤器失效声光报警功能。具有流量控制及循环空气过滤器寿命监控，保证实验的安全性。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6.采用高性能自感应风机设计，风速自动调节，故障率低，噪音小；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7. 工作区和外排出风口必须各配一个可见的高灵敏、高精度的热式微风速传感器，非压差传感器，真实、实时检测风速的安全性。风速传感器具有自动零点校正方法的功能。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8.显示面板可实时显示工作区温度、气流流速/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流量、过滤膜寿命、累计运行时间等信息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9.温度传感器：可实时检测并显示工作区的温度，监测风机运行及操作区安全状态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10.前窗采用手动升降方式，安全位置±5mm上、下限位声光报警装置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11.工作区三侧壁板为一体化成型，304不锈钢材质，双层侧壁形成负压保护，操作台面前侧凹槽设计，无需搁手架，避免操作时手臂或其他物品阻挡风口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12.集液槽面积不小于工作台面积，集液槽与工作台面之间无任何支撑架，材质为304不锈钢，有排污阀，方便清洗消毒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13.10度倾角人性化设计，提高了操作人员在安全柜前的操作舒适性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14.前窗玻璃门采用6mm安全钢化玻璃，具有良好的防爆、防碎及防紫外的功能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15.通过严格的KI-Discus 碘化钾法人员保护测试，前窗操作口的保护因子不小于1×105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16.安全性能保障：具备紫外系统、荧光灯、前窗的连锁系统；具备低风速报警功能；具备前窗位置异位报警功能；具备前窗侧壁抗扰流系统，可避免泄漏；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17.柜内电源：双防水插座设计，整机具有断电保护功能，噪音＜65分贝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18.外形尺寸(</w:t>
      </w:r>
      <w:proofErr w:type="spellStart"/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宽×深×高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)：≦1340×800×2150mm</w:t>
      </w:r>
    </w:p>
    <w:p w:rsidR="00D64BC5" w:rsidRDefault="00D64BC5">
      <w:pPr>
        <w:pStyle w:val="a3"/>
        <w:widowControl/>
      </w:pPr>
    </w:p>
    <w:p w:rsidR="00D64BC5" w:rsidRDefault="00D64BC5">
      <w:pPr>
        <w:rPr>
          <w:rFonts w:ascii="Times New Roman" w:eastAsia="宋体" w:hAnsi="Times New Roman" w:cs="Times New Roman"/>
          <w:szCs w:val="21"/>
        </w:rPr>
      </w:pPr>
    </w:p>
    <w:p w:rsidR="00D64BC5" w:rsidRDefault="00F3257C">
      <w:pPr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Times New Roman" w:hAnsi="Times New Roman" w:cs="Times New Roman"/>
          <w:b/>
          <w:bCs/>
          <w:szCs w:val="21"/>
        </w:rPr>
        <w:t>CO2培养箱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预算：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6.5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szCs w:val="21"/>
        </w:rPr>
        <w:t>万元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数量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个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1.采用微电脑温度控制器，适用于细胞、组织、微生物等培养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2.气套式加热系统，内部容积≥185L；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 采用全自动180℃高温干热灭菌，灭菌时间≤2小时，整个灭菌周期的时间≤12小时；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 采用不小于8寸触摸屏操作，屏幕可显示及设置温度、ＣＯ２浓度等关键参数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,操作简单直观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 腔体内配备大尺寸HEPA级高效空气过滤器（非进气口的小HEPA过滤器），提高培养腔体内的洁净环境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,有效控制工作腔的污染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，更换简单；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6.最低温度控制范围为：室温+3℃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7.PT1000温度传感器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，标配环境温度传感器,带独立传感器的超温保护装置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8.温度均一性：≤±0.3℃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9. CO2浓度传感器具有"AUTO-START"自动启动功能，自动校准，保证CO2浓度的高精确性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10.倾斜式底盘水库式设计结构，非增湿盘，湿度恢复速度快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11.标配快排水设计，只需插入随机的排水软管至排水阀，无需面板操作，可直接排空设备中的水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12.腔内具有强制对流风道设计，非自然对流，保证温度、湿度、CO2浓度的均一性；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具有底部直热式蓄水池，循环气流经过水池表面，有效提高湿度恢复功能</w:t>
      </w:r>
      <w:proofErr w:type="spellEnd"/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14.标配电磁门锁设计，在进行高温灭菌时，外门通过电磁门锁自锁，防止灭菌过程意外开门的风险；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15.具有外门加热功能，有效避免玻璃门上产生冷凝水 </w:t>
      </w:r>
    </w:p>
    <w:p w:rsidR="00D64BC5" w:rsidRDefault="00F3257C">
      <w:pPr>
        <w:pStyle w:val="a3"/>
        <w:widowControl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16、具有RS232/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USB数据输出功能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； </w:t>
      </w:r>
    </w:p>
    <w:p w:rsidR="00D64BC5" w:rsidRDefault="00D64BC5">
      <w:pPr>
        <w:pStyle w:val="a3"/>
        <w:widowControl/>
      </w:pPr>
    </w:p>
    <w:p w:rsidR="00D64BC5" w:rsidRDefault="00D64BC5">
      <w:pPr>
        <w:pStyle w:val="a3"/>
        <w:widowControl/>
      </w:pPr>
    </w:p>
    <w:p w:rsidR="00D64BC5" w:rsidRDefault="00F3257C">
      <w:pPr>
        <w:rPr>
          <w:rFonts w:ascii="Times New Roman" w:eastAsia="宋体" w:hAnsi="Times New Roman" w:cs="Times New Roman"/>
          <w:b/>
          <w:bCs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Cs w:val="21"/>
        </w:rPr>
        <w:t>落地恒温振荡器</w:t>
      </w:r>
      <w:proofErr w:type="spellEnd"/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预算：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万元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数量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个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1.一层、二层或三层结构，占地面积小、使用空间大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2.三维一体的偏三轮驱动，运转平滑、稳定、耐久、可靠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3.具有超温报警功能及异常情况自动断电功能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4.具有断电恢复功能，避免因停电、死机而造成的数据丢失问题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5.中空钢化玻璃门，不锈钢无螺丝固定，整体更加美观、整洁，方便随时在不开门情况下各个角度观察箱体内部情况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6.流线型外观，美观大方；内衬采用圆弧角（R角）镜面不锈钢设计，便于清洁，不易滋生细菌、防腐蚀；外壳采用静电喷塑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7.每层独立控制，各层可在不同温度、转速下同时运转或根据需要运行一层、二层或三层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lastRenderedPageBreak/>
        <w:t xml:space="preserve">8.精选进口优质压缩机，无氟环保制冷剂，噪音低、制冷效果好，确保设备在低温状态下稳定运行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9.配备滤波器磁环，减少外界和自身对机器稳定性的干扰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10.人性化设计的开门即停功能，使用更加安全便捷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11.具有紫外线灭菌功能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12.摇床内胆采用无缝焊接技术，底部可进行全方位无死角冲洗，无需专用工具，清理方便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13</w:t>
      </w:r>
      <w:proofErr w:type="gramStart"/>
      <w:r>
        <w:rPr>
          <w:rFonts w:ascii="Times New Roman" w:eastAsia="Times New Roman" w:hAnsi="Times New Roman" w:cs="Times New Roman"/>
          <w:szCs w:val="21"/>
        </w:rPr>
        <w:t>.LCD触摸屏</w:t>
      </w:r>
      <w:proofErr w:type="gramEnd"/>
      <w:r>
        <w:rPr>
          <w:rFonts w:ascii="Times New Roman" w:eastAsia="Times New Roman" w:hAnsi="Times New Roman" w:cs="Times New Roman"/>
          <w:szCs w:val="21"/>
        </w:rPr>
        <w:t xml:space="preserve">，设定温度、转速、时间和实测温度、转速、剩余时间在同一界面显示，不用相互切换界面，观察更直观；操作界面加密锁定功能，杜绝重复操作和人为误操作；可自由设定摇板正转或反转；强制对流的风扇常开或自动；拥有数据记录功能，每分钟记录一次数据，可记录近三个月的数据；有USB接口，可将上述数据导出并保存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14.配备高质伺服电机，控制速度精确、高速性能好、稳定性强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15.独特定时除霜功能，1~89分钟可自由设定，除霜间隔30~600分钟可调，能确保长时间在低温状态下运行时蒸发器不结冰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16.专业设计的侧面透气孔，满足样品对氧气的需求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17.夹具为一次成型塑胶夹具，方便单手取放摇瓶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18.振荡频率：10-</w:t>
      </w:r>
      <w:proofErr w:type="gramStart"/>
      <w:r>
        <w:rPr>
          <w:rFonts w:ascii="Times New Roman" w:eastAsia="Times New Roman" w:hAnsi="Times New Roman" w:cs="Times New Roman"/>
          <w:szCs w:val="21"/>
        </w:rPr>
        <w:t>350rpm(</w:t>
      </w:r>
      <w:proofErr w:type="gramEnd"/>
      <w:r>
        <w:rPr>
          <w:rFonts w:ascii="Times New Roman" w:eastAsia="Times New Roman" w:hAnsi="Times New Roman" w:cs="Times New Roman"/>
          <w:szCs w:val="21"/>
        </w:rPr>
        <w:t xml:space="preserve">上层10-300rpm）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19.振荡频率精度：±1rpm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20.摇板振幅：Ф26mm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21.温控范围：4～60℃（在室温23℃~25℃）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22.温度调节精度：±0.1℃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23.温度均匀度：±0.6℃ （ at 37℃）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24.箱体内部：R角（圆弧角）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25.显示方式：LCD（触摸屏）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26.对流方式：强制对流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27.控制方式：P．I．D微电脑智能控制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28.最大容量（不锈钢夹具）：单层250ml×25或500ml×16或1000ml×9或2000ml×5或3000mlx5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29.最大容量（塑胶夹具）：单层250ml×25或500ml×16或1000ml×9或2000ml×5或3000mlx4 </w:t>
      </w:r>
    </w:p>
    <w:p w:rsidR="00D64BC5" w:rsidRDefault="00D64BC5">
      <w:pPr>
        <w:rPr>
          <w:rFonts w:ascii="Times New Roman" w:eastAsia="Times New Roman" w:hAnsi="Times New Roman" w:cs="Times New Roman"/>
          <w:szCs w:val="21"/>
        </w:rPr>
      </w:pPr>
    </w:p>
    <w:p w:rsidR="00D64BC5" w:rsidRDefault="00F3257C">
      <w:pPr>
        <w:rPr>
          <w:rFonts w:ascii="Times New Roman" w:eastAsia="宋体" w:hAnsi="Times New Roman" w:cs="Times New Roman"/>
          <w:b/>
          <w:bCs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Cs w:val="21"/>
        </w:rPr>
        <w:t>恒温培养摇床</w:t>
      </w:r>
      <w:proofErr w:type="spellEnd"/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预算：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2.3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万元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数量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个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1.侧开门设计，方便置于试验台上操作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2.三维一体的偏三轮驱动，运转平滑、稳定、耐久、可靠                  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3.静音风扇设计和强制对流方式，确保了良好的恒温效果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4.具有超温报警功能及异常情况自动断电功能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5.具有断电恢复功能，避免因停电、死机而造成的数据丢失问题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6.中空钢化玻璃门，方便随时在不开门情况下在各个角度观察箱体内部情况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7.流线型外观，美观大方；内衬采用圆弧角（R角）镜面不锈钢设计，便于清洁，不容易滋生细菌、防腐蚀；外壳采用静电喷塑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8.配备滤波器磁环，减少外界和自身对机器稳定性的干扰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proofErr w:type="gramStart"/>
      <w:r>
        <w:rPr>
          <w:rFonts w:ascii="Times New Roman" w:eastAsia="Times New Roman" w:hAnsi="Times New Roman" w:cs="Times New Roman"/>
          <w:szCs w:val="21"/>
        </w:rPr>
        <w:t>9.LCD触摸屏</w:t>
      </w:r>
      <w:proofErr w:type="gramEnd"/>
      <w:r>
        <w:rPr>
          <w:rFonts w:ascii="Times New Roman" w:eastAsia="Times New Roman" w:hAnsi="Times New Roman" w:cs="Times New Roman"/>
          <w:szCs w:val="21"/>
        </w:rPr>
        <w:t xml:space="preserve">，设定温度、转速、时间和实测温度、转速、剩余时间在同一界面显示，不用相互切换界面，观察更直观；操作界面加密锁定功能，杜绝重复操作和人为误操作；可自由设定摇板正转或反转；强制对流的风扇常开或自动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10.拥有数据记录功能，每分钟记录一次数据，可记录近三个月的数据，并且可显示温度、速度曲线，方便数据的分析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lastRenderedPageBreak/>
        <w:t xml:space="preserve">11.配备高质伺服电机，控制速度精确，高速性能好，稳定性强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Cs w:val="21"/>
        </w:rPr>
        <w:t>控制方式：P．I．D微电脑智能控制</w:t>
      </w:r>
      <w:proofErr w:type="spellEnd"/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13.振荡频率：10-300rpm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14.振荡频率精度：±1rpm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15.摇板振幅：Ф26mm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16.温控范围：室温+5～60℃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17.温度调节精度：±0.1℃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18.温度均匀度：±1℃ (at 37℃)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19.箱体内部：R角（圆弧角）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20.显示方式：LCD（触摸屏）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21.对流方式：强制对流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22.摇板尺寸（长×宽）：344mm×307mm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23.最大容量（不锈钢夹具）：250ml×12 或500ml×9或1000ml×4 </w:t>
      </w:r>
    </w:p>
    <w:p w:rsidR="00D64BC5" w:rsidRDefault="00F3257C">
      <w:pPr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24.最大容量（塑胶夹具）：250ml×12 或500ml×9或1000ml×4 </w:t>
      </w:r>
    </w:p>
    <w:sectPr w:rsidR="00D64BC5" w:rsidSect="00D6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B3B700"/>
    <w:multiLevelType w:val="singleLevel"/>
    <w:tmpl w:val="F7B3B700"/>
    <w:lvl w:ilvl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FiYjhiNWE3NDk2ODE3NzhiYzNlZmUwNGJiYmMxNmUifQ=="/>
  </w:docVars>
  <w:rsids>
    <w:rsidRoot w:val="252F0AA0"/>
    <w:rsid w:val="0018353D"/>
    <w:rsid w:val="002350AC"/>
    <w:rsid w:val="00D64BC5"/>
    <w:rsid w:val="00F3257C"/>
    <w:rsid w:val="1795503D"/>
    <w:rsid w:val="252F0AA0"/>
    <w:rsid w:val="3331299F"/>
    <w:rsid w:val="3BE2539D"/>
    <w:rsid w:val="488C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64BC5"/>
    <w:rPr>
      <w:sz w:val="24"/>
    </w:rPr>
  </w:style>
  <w:style w:type="character" w:styleId="a4">
    <w:name w:val="FollowedHyperlink"/>
    <w:basedOn w:val="a0"/>
    <w:qFormat/>
    <w:rsid w:val="00D64BC5"/>
    <w:rPr>
      <w:color w:val="0066CC"/>
      <w:u w:val="none"/>
    </w:rPr>
  </w:style>
  <w:style w:type="character" w:styleId="a5">
    <w:name w:val="Hyperlink"/>
    <w:basedOn w:val="a0"/>
    <w:rsid w:val="00D64BC5"/>
    <w:rPr>
      <w:color w:val="0066CC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939</Words>
  <Characters>5355</Characters>
  <Application>Microsoft Office Word</Application>
  <DocSecurity>0</DocSecurity>
  <Lines>44</Lines>
  <Paragraphs>12</Paragraphs>
  <ScaleCrop>false</ScaleCrop>
  <Company>China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口腔总务</dc:creator>
  <cp:lastModifiedBy>谢启军</cp:lastModifiedBy>
  <cp:revision>3</cp:revision>
  <dcterms:created xsi:type="dcterms:W3CDTF">2022-06-07T00:36:00Z</dcterms:created>
  <dcterms:modified xsi:type="dcterms:W3CDTF">2022-06-28T04:40:00Z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782648639E464300AEB48A686F7BDC59</vt:lpwstr>
  </property>
</Properties>
</file>