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/>
          <w:b/>
          <w:sz w:val="28"/>
          <w:lang w:eastAsia="zh-CN"/>
        </w:rPr>
      </w:pPr>
      <w:r>
        <w:rPr>
          <w:rFonts w:hint="eastAsia" w:ascii="楷体_GB2312" w:hAnsi="楷体_GB2312"/>
          <w:b/>
          <w:sz w:val="28"/>
          <w:lang w:eastAsia="zh-CN"/>
        </w:rPr>
        <w:t>面部扫描仪套装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/>
          <w:b w:val="0"/>
          <w:bCs/>
          <w:sz w:val="21"/>
          <w:szCs w:val="21"/>
          <w:lang w:eastAsia="zh-CN"/>
        </w:rPr>
      </w:pPr>
      <w:r>
        <w:rPr>
          <w:rFonts w:hint="default" w:ascii="Calibri" w:hAnsi="Calibri" w:cs="Calibri"/>
          <w:b w:val="0"/>
          <w:bCs/>
          <w:sz w:val="21"/>
          <w:szCs w:val="21"/>
          <w:lang w:eastAsia="zh-CN"/>
        </w:rPr>
        <w:t>①</w:t>
      </w:r>
      <w:r>
        <w:rPr>
          <w:rFonts w:hint="eastAsia" w:ascii="楷体_GB2312" w:hAnsi="楷体_GB2312"/>
          <w:b w:val="0"/>
          <w:bCs/>
          <w:sz w:val="21"/>
          <w:szCs w:val="21"/>
          <w:lang w:eastAsia="zh-CN"/>
        </w:rPr>
        <w:t>面部扫描仪：一套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扫描模式：手持精细扫描，手持快速扫描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2.尺寸精度：手持精细扫描模式：±0.05mm，各方向误差≤0.3mm/m；手持快速扫描模式：±0.1mm，各方向误差≤0.3mm/m；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3.扫描速度：线扫描模式：</w:t>
      </w:r>
      <w:r>
        <w:rPr>
          <w:rFonts w:hint="default" w:ascii="Arial" w:hAnsi="Arial" w:eastAsia="Times New Roman" w:cs="Arial"/>
          <w:sz w:val="21"/>
          <w:szCs w:val="21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100,000点/秒；面扫描模式：</w:t>
      </w:r>
      <w:r>
        <w:rPr>
          <w:rFonts w:hint="default" w:ascii="Arial" w:hAnsi="Arial" w:eastAsia="Times New Roman" w:cs="Arial"/>
          <w:sz w:val="21"/>
          <w:szCs w:val="21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1,500,000点/秒；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4.可变分辨率：≥0.2mm，扫描时分辨率可以通过系统软件在扫描后根据需要调整，无须通过更换硬件镜头来实现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5.扫描范围：135*100mm——225*170mm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6.工作中心距离：400mm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±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7.景深：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200mm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8.光源：三色LED（非激光，不污染环境及危害人身健康）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9.模块化设计：可拆分设计，采用usb直连。彩色纹理模块，实现彩色信息采集。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Calibri" w:hAnsi="Calibri" w:eastAsia="Times New Roman" w:cs="Calibri"/>
          <w:sz w:val="21"/>
          <w:szCs w:val="21"/>
          <w:lang w:val="en-US"/>
        </w:rPr>
        <w:t>②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全可调颌架：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一套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1、对人体解剖结构的完美复制,全系列解剖式设计。弯曲的髁导曲线设计。前伸髁导斜度可调节-10°至90°（鼻翼耳平面），-25°至75°（眶耳平面）侧方髁导斜度可调节为0°至30°（矢状面）。迅即侧移可调节0-1.5mm；后退位可调节 0 - 1mm；前伸位/咬合抬高可调节0 -6mm。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2、全不锈钢材质-经久耐用（髁盒也是金属材质）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3、流线型设计-美观，视野开阔，光滑无棱角。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4、三工位设计，每个工位三个橡胶支脚，正位放置；45度倾斜放置；倒置，人体工学的设计，方便技师操作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Calibri" w:hAnsi="Calibri" w:eastAsia="Times New Roman" w:cs="Calibri"/>
          <w:sz w:val="21"/>
          <w:szCs w:val="21"/>
          <w:lang w:val="en-US"/>
        </w:rPr>
        <w:t>③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全可调颌架：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一套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1、下颌安装位置相对上颌在矢状向远中偏移15mm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±0.1mm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，更接近患者的解剖结构。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2、高度都是121mm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±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，髁突间距是110mm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±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。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3、下颌部件模拟的髁突在上颌部件模拟关节窝内运动。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4、有四种Bennett插件，可以模拟渐进侧翼，散步侧移，早期侧移和迅即侧移，0°-25°，前伸髁导角度15°-65°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5、3种前伸髁导插件可以替换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/>
          <w:bCs/>
          <w:sz w:val="30"/>
          <w:szCs w:val="30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szCs w:val="30"/>
          <w:lang w:val="en-US"/>
        </w:rPr>
        <w:t>半可调颌架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面弓：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1、用来获取患者静态颌关系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2、以铝合金为材料。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3、易操作，在2分钟之内可以准确的获取患者上颌关系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4、该设备有弓架宽度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鼻撑位置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万向关节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等可以调整（能够获取多数患者的静态颌关系）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5、可以直接转移至颌架，也可以通过转移台转移至颌架上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6、金属颌叉可以高温高压消毒重复使用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转移台：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1、用来向颌架转移患者静态颌关系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2、以铁合金为材料使转移台更稳固并易于使用。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3、该设备易于操作，在6分钟之内可以准确的将患者上颌关系转移至转移台；并将患者上颌位置关系从转移台转移至颌架上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4、该设备有转移底座高度参数可以调整（能够快速转移患者的静态颌关系）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5、金属制转移底座可以重复使用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半可调颌架：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1、髁突间距110mm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±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2、Bonwill三角与水平咬合面夹角25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3、颌架校准空间高度126mm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±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mm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，误差：±10μm/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4、切导针高度-5mm~10mm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5、前伸髁导角度-20°~+60°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6、侧方髁导角度-5°~+30°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7、关节后退调整0~2mm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 xml:space="preserve">8、关节抬高距离0~3mm 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lang w:val="en-US"/>
        </w:rPr>
        <w:t>9、颌架材质铝合金碳素结构</w:t>
      </w:r>
      <w:bookmarkStart w:id="0" w:name="_GoBack"/>
      <w:bookmarkEnd w:id="0"/>
    </w:p>
    <w:sectPr>
      <w:pgSz w:w="11906" w:h="16838"/>
      <w:pgMar w:top="1440" w:right="1179" w:bottom="81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3E14"/>
    <w:multiLevelType w:val="singleLevel"/>
    <w:tmpl w:val="6A0F3E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3"/>
    <w:rsid w:val="00042C23"/>
    <w:rsid w:val="00091882"/>
    <w:rsid w:val="0028728D"/>
    <w:rsid w:val="006672BB"/>
    <w:rsid w:val="00721006"/>
    <w:rsid w:val="008712E7"/>
    <w:rsid w:val="008A6044"/>
    <w:rsid w:val="00AB2040"/>
    <w:rsid w:val="00AC3C03"/>
    <w:rsid w:val="00AE0885"/>
    <w:rsid w:val="00BA7B64"/>
    <w:rsid w:val="00BF6CB6"/>
    <w:rsid w:val="00C2486D"/>
    <w:rsid w:val="00CC28A1"/>
    <w:rsid w:val="00EB1ADF"/>
    <w:rsid w:val="080B7418"/>
    <w:rsid w:val="086D04DC"/>
    <w:rsid w:val="087772B3"/>
    <w:rsid w:val="0E2A399A"/>
    <w:rsid w:val="12650D03"/>
    <w:rsid w:val="13B05BA7"/>
    <w:rsid w:val="172F373F"/>
    <w:rsid w:val="18F65E32"/>
    <w:rsid w:val="18FC52DE"/>
    <w:rsid w:val="197F7076"/>
    <w:rsid w:val="1E436D31"/>
    <w:rsid w:val="209F25E0"/>
    <w:rsid w:val="22D51478"/>
    <w:rsid w:val="24731605"/>
    <w:rsid w:val="24F52A53"/>
    <w:rsid w:val="2B1378CC"/>
    <w:rsid w:val="2B810041"/>
    <w:rsid w:val="2D8E1F0F"/>
    <w:rsid w:val="2FC519CA"/>
    <w:rsid w:val="2FCA7BEE"/>
    <w:rsid w:val="30EC35D9"/>
    <w:rsid w:val="3194375B"/>
    <w:rsid w:val="343008EB"/>
    <w:rsid w:val="35E44B25"/>
    <w:rsid w:val="3ADC42F4"/>
    <w:rsid w:val="3CC21EB5"/>
    <w:rsid w:val="3CDF2CF5"/>
    <w:rsid w:val="3D58288C"/>
    <w:rsid w:val="422B7E80"/>
    <w:rsid w:val="42DD0629"/>
    <w:rsid w:val="43453A56"/>
    <w:rsid w:val="457700C6"/>
    <w:rsid w:val="468A1EB7"/>
    <w:rsid w:val="481C0320"/>
    <w:rsid w:val="498176E4"/>
    <w:rsid w:val="49CC0FC7"/>
    <w:rsid w:val="4A2110D8"/>
    <w:rsid w:val="4EA869E0"/>
    <w:rsid w:val="4EC46A0C"/>
    <w:rsid w:val="50042ED4"/>
    <w:rsid w:val="50502CF7"/>
    <w:rsid w:val="51C87FBD"/>
    <w:rsid w:val="541B63B8"/>
    <w:rsid w:val="55CE5F37"/>
    <w:rsid w:val="590A7654"/>
    <w:rsid w:val="5B273B7E"/>
    <w:rsid w:val="5C04392E"/>
    <w:rsid w:val="609D65A4"/>
    <w:rsid w:val="62467D42"/>
    <w:rsid w:val="64717A6D"/>
    <w:rsid w:val="67480616"/>
    <w:rsid w:val="679132D4"/>
    <w:rsid w:val="67A53AA0"/>
    <w:rsid w:val="67CB15DF"/>
    <w:rsid w:val="67F455F9"/>
    <w:rsid w:val="6BFA44CF"/>
    <w:rsid w:val="6C3854D4"/>
    <w:rsid w:val="70B13335"/>
    <w:rsid w:val="757B1616"/>
    <w:rsid w:val="75AF37B4"/>
    <w:rsid w:val="76FB38AC"/>
    <w:rsid w:val="779D6B0B"/>
    <w:rsid w:val="7ABD629D"/>
    <w:rsid w:val="7AF31604"/>
    <w:rsid w:val="7B3C5A14"/>
    <w:rsid w:val="7DD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Lines="0" w:beforeAutospacing="1" w:after="100" w:afterLines="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line="360" w:lineRule="auto"/>
      <w:ind w:left="560" w:right="355" w:rightChars="169" w:hanging="560" w:hanging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FollowedHyperlink"/>
    <w:basedOn w:val="9"/>
    <w:semiHidden/>
    <w:unhideWhenUsed/>
    <w:qFormat/>
    <w:uiPriority w:val="99"/>
    <w:rPr>
      <w:color w:val="0066CC"/>
      <w:u w:val="none"/>
    </w:rPr>
  </w:style>
  <w:style w:type="character" w:styleId="13">
    <w:name w:val="Hyperlink"/>
    <w:basedOn w:val="9"/>
    <w:semiHidden/>
    <w:unhideWhenUsed/>
    <w:qFormat/>
    <w:uiPriority w:val="99"/>
    <w:rPr>
      <w:color w:val="0066CC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sz w:val="24"/>
      <w:szCs w:val="24"/>
      <w:lang w:val="en-US" w:eastAsia="zh-CN" w:bidi="ar-SA"/>
    </w:rPr>
  </w:style>
  <w:style w:type="paragraph" w:customStyle="1" w:styleId="1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17">
    <w:name w:val="yiv1649619028msonormal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</Words>
  <Characters>2384</Characters>
  <Lines>19</Lines>
  <Paragraphs>5</Paragraphs>
  <TotalTime>0</TotalTime>
  <ScaleCrop>false</ScaleCrop>
  <LinksUpToDate>false</LinksUpToDate>
  <CharactersWithSpaces>2797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2018-11-21T08:16:00Z</dcterms:created>
  <dc:creator>李明娟</dc:creator>
  <cp:lastModifiedBy>骆驼</cp:lastModifiedBy>
  <dcterms:modified xsi:type="dcterms:W3CDTF">2020-09-12T03:42:17Z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