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监控探头及存储设备：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pStyle w:val="4"/>
        <w:spacing w:before="0" w:beforeAutospacing="0" w:after="0" w:afterAutospacing="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监控摄像头130个，像素为200W（编码格式为H.265），存储总容量180T，硬盘录像机6台，核心交换机1台，汇聚交换机7台，及安装过程中所需的辅材</w:t>
      </w:r>
      <w:r>
        <w:rPr>
          <w:rFonts w:hint="eastAsia" w:eastAsiaTheme="minorEastAsia"/>
          <w:szCs w:val="22"/>
        </w:rPr>
        <w:t>（请投标人现场查勘）</w:t>
      </w:r>
    </w:p>
    <w:p>
      <w:pPr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33"/>
    <w:rsid w:val="00104033"/>
    <w:rsid w:val="00852F2C"/>
    <w:rsid w:val="33A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1</Pages>
  <Words>29</Words>
  <Characters>169</Characters>
  <Lines>1</Lines>
  <Paragraphs>1</Paragraphs>
  <TotalTime>6</TotalTime>
  <ScaleCrop>false</ScaleCrop>
  <LinksUpToDate>false</LinksUpToDate>
  <CharactersWithSpaces>197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2019-12-17T09:35:00Z</dcterms:created>
  <dc:creator>李明娟</dc:creator>
  <cp:lastModifiedBy>骆驼</cp:lastModifiedBy>
  <dcterms:modified xsi:type="dcterms:W3CDTF">2019-12-27T00:40:27Z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